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4CB3" w14:textId="77777777" w:rsidR="0031645A" w:rsidRDefault="00C9642E">
      <w:pPr>
        <w:pStyle w:val="10"/>
        <w:keepNext/>
        <w:keepLines/>
        <w:shd w:val="clear" w:color="auto" w:fill="auto"/>
        <w:spacing w:after="319"/>
      </w:pPr>
      <w:bookmarkStart w:id="0" w:name="bookmark0"/>
      <w:r>
        <w:rPr>
          <w:rStyle w:val="11"/>
          <w:b/>
          <w:bCs/>
        </w:rPr>
        <w:t>Сроки и места подачи заявлений об участии в государственной итоговой аттестации по образовательным программам основного общего образов</w:t>
      </w:r>
      <w:r w:rsidR="000D1B8C">
        <w:rPr>
          <w:rStyle w:val="11"/>
          <w:b/>
          <w:bCs/>
        </w:rPr>
        <w:t>ания по учебным предметам в 2026</w:t>
      </w:r>
      <w:r>
        <w:rPr>
          <w:rStyle w:val="11"/>
          <w:b/>
          <w:bCs/>
        </w:rPr>
        <w:t xml:space="preserve"> году</w:t>
      </w:r>
      <w:bookmarkEnd w:id="0"/>
    </w:p>
    <w:p w14:paraId="11753F81" w14:textId="77777777" w:rsidR="0031645A" w:rsidRPr="000D1B8C" w:rsidRDefault="00C9642E" w:rsidP="000D1B8C">
      <w:pPr>
        <w:pStyle w:val="20"/>
        <w:shd w:val="clear" w:color="auto" w:fill="auto"/>
        <w:spacing w:before="0" w:after="79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Срок подачи заявления на участие в государственной итоговой аттестации</w:t>
      </w:r>
    </w:p>
    <w:p w14:paraId="5A11EE7C" w14:textId="77777777"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 w:firstLine="831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Для участия в государственной итоговой аттестации по образовательным программам основного общего образования (далее - ГИА-9) в форме основного государственного экзамена (далее - ОГЭ) и государственного выпускного экзамена (далее - ГВЭ) </w:t>
      </w:r>
      <w:r w:rsidRPr="000D1B8C">
        <w:rPr>
          <w:rStyle w:val="12"/>
          <w:b/>
          <w:sz w:val="28"/>
          <w:szCs w:val="28"/>
        </w:rPr>
        <w:t xml:space="preserve">заявления об участии в ГИА-9 до </w:t>
      </w:r>
      <w:r w:rsidR="000D1B8C" w:rsidRPr="000D1B8C">
        <w:rPr>
          <w:rStyle w:val="12"/>
          <w:b/>
          <w:sz w:val="28"/>
          <w:szCs w:val="28"/>
        </w:rPr>
        <w:t>1 марта 2026</w:t>
      </w:r>
      <w:r w:rsidRPr="000D1B8C">
        <w:rPr>
          <w:rStyle w:val="12"/>
          <w:b/>
          <w:sz w:val="28"/>
          <w:szCs w:val="28"/>
        </w:rPr>
        <w:t xml:space="preserve"> года включительно подаются</w:t>
      </w:r>
      <w:r w:rsidRPr="000D1B8C">
        <w:rPr>
          <w:rStyle w:val="12"/>
          <w:sz w:val="28"/>
          <w:szCs w:val="28"/>
        </w:rPr>
        <w:t>:</w:t>
      </w:r>
    </w:p>
    <w:p w14:paraId="7CF6F4D8" w14:textId="77777777" w:rsidR="0031645A" w:rsidRPr="000D1B8C" w:rsidRDefault="00D2175E" w:rsidP="000D1B8C">
      <w:pPr>
        <w:pStyle w:val="3"/>
        <w:shd w:val="clear" w:color="auto" w:fill="auto"/>
        <w:spacing w:before="0" w:after="64" w:line="360" w:lineRule="auto"/>
        <w:ind w:left="20" w:right="20" w:firstLine="18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обучающимися образовательных организаций, осваивающими образовательные программы основного о</w:t>
      </w:r>
      <w:r w:rsidR="003660D5" w:rsidRPr="000D1B8C">
        <w:rPr>
          <w:rStyle w:val="12"/>
          <w:sz w:val="28"/>
          <w:szCs w:val="28"/>
        </w:rPr>
        <w:t>бщего образования в очной, очно-</w:t>
      </w:r>
      <w:r w:rsidR="00C9642E" w:rsidRPr="000D1B8C">
        <w:rPr>
          <w:rStyle w:val="12"/>
          <w:sz w:val="28"/>
          <w:szCs w:val="28"/>
        </w:rPr>
        <w:t>заочной или заочной формах (далее - обучающиеся);</w:t>
      </w:r>
    </w:p>
    <w:p w14:paraId="291BEE98" w14:textId="77777777" w:rsidR="0031645A" w:rsidRPr="000D1B8C" w:rsidRDefault="00D2175E" w:rsidP="000D1B8C">
      <w:pPr>
        <w:pStyle w:val="3"/>
        <w:shd w:val="clear" w:color="auto" w:fill="auto"/>
        <w:spacing w:before="0" w:after="0" w:line="360" w:lineRule="auto"/>
        <w:ind w:left="20" w:right="20" w:firstLine="18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лицами, осваивающими образовательные программы основного общего образования в форме семейного образования, либо лицами, обучавшимися по не имеющим государственной аккредитации образовательным программам основного общего образования и проходящими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образования, лицами, освоившими образовательные программы основного общего образования в предыдущие годы, но получившими справку об обучении в образовательной организации (далее - экстерны).</w:t>
      </w:r>
    </w:p>
    <w:p w14:paraId="2F9CF4E4" w14:textId="77777777"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Где подается заявление на участие в государственной итоговой аттестации</w:t>
      </w:r>
    </w:p>
    <w:p w14:paraId="336BA718" w14:textId="77777777"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Заявление установленного образца, с указанием учебных предметов, по которым планируют сдавать ГИА-9, форм (формы) ГИА-9, а также сроков участия в ГИА-9, подается:</w:t>
      </w:r>
    </w:p>
    <w:p w14:paraId="43F61C82" w14:textId="77777777" w:rsidR="0031645A" w:rsidRPr="000D1B8C" w:rsidRDefault="00C9642E" w:rsidP="000D1B8C">
      <w:pPr>
        <w:pStyle w:val="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обучающимися - в образовательные организации, в которых указанные лица осваивают образовательные программы основного общего образования;</w:t>
      </w:r>
    </w:p>
    <w:p w14:paraId="53B08A6E" w14:textId="77777777"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lastRenderedPageBreak/>
        <w:t>экстернами - в образовательные организации, выбранные экстернами для прохождения ГИА.</w:t>
      </w:r>
    </w:p>
    <w:p w14:paraId="36BB8AAF" w14:textId="77777777"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Сколько и какие предметы включает государственная итоговая аттестация</w:t>
      </w:r>
    </w:p>
    <w:p w14:paraId="53C4248E" w14:textId="77777777" w:rsidR="0031645A" w:rsidRPr="000D1B8C" w:rsidRDefault="00C9642E" w:rsidP="000D1B8C">
      <w:pPr>
        <w:pStyle w:val="3"/>
        <w:shd w:val="clear" w:color="auto" w:fill="auto"/>
        <w:tabs>
          <w:tab w:val="left" w:pos="709"/>
        </w:tabs>
        <w:spacing w:before="0" w:after="0" w:line="360" w:lineRule="auto"/>
        <w:ind w:left="20" w:right="20" w:firstLine="689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Согласно Порядку проведения государственной итоговой аттестации по образовательным программам основного общего образования, утвержденному совместными приказами Министерства просвещения Российской Федерации (далее - Минпросвещения России) и Федеральной службы по надзору в сфере образования и науки (далее - Рособрнадзор) от</w:t>
      </w:r>
      <w:r w:rsidRPr="000D1B8C">
        <w:rPr>
          <w:rStyle w:val="12"/>
          <w:sz w:val="28"/>
          <w:szCs w:val="28"/>
        </w:rPr>
        <w:tab/>
        <w:t>4 апреля 2023 года № 232/551, ГИА-9 включает в себя четыре экзамена по</w:t>
      </w:r>
      <w:r w:rsidR="00A51EA1" w:rsidRPr="000D1B8C">
        <w:rPr>
          <w:rStyle w:val="12"/>
          <w:sz w:val="28"/>
          <w:szCs w:val="28"/>
        </w:rPr>
        <w:t xml:space="preserve"> </w:t>
      </w:r>
      <w:r w:rsidRPr="000D1B8C">
        <w:rPr>
          <w:rStyle w:val="12"/>
          <w:sz w:val="28"/>
          <w:szCs w:val="28"/>
        </w:rPr>
        <w:t>учебным предметам «Русский язык» и «Математика» (далее - обязательные учебные предметы), двум учебным предметам по выбору участника ГИА-9 из числа учебных предметов: «Биология», «География», «Иностранные языки» (английский, испанский, немецкий, французский</w:t>
      </w:r>
      <w:r w:rsidR="00065596">
        <w:rPr>
          <w:rStyle w:val="12"/>
          <w:sz w:val="28"/>
          <w:szCs w:val="28"/>
        </w:rPr>
        <w:t>, китайский</w:t>
      </w:r>
      <w:r w:rsidRPr="000D1B8C">
        <w:rPr>
          <w:rStyle w:val="12"/>
          <w:sz w:val="28"/>
          <w:szCs w:val="28"/>
        </w:rPr>
        <w:t>), «Информатика», «История», «Литература», «Обществознание», «Физика», «Химия»).</w:t>
      </w:r>
    </w:p>
    <w:p w14:paraId="26BB3248" w14:textId="77777777"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Для обучающихся с ограниченными возможностями здоровья (далее - ОВЗ), экстернов с ОВЗ, обучающихся - детей-инвалидов, инвалидов, экстернов - детей- инвалидов, инвалидов ГИА-9 по их желанию проводится только по обязательным учебным предметам «Русский язык» и «Математика».</w:t>
      </w:r>
    </w:p>
    <w:p w14:paraId="7684ADB3" w14:textId="77777777" w:rsidR="0031645A" w:rsidRPr="000D1B8C" w:rsidRDefault="00C9642E" w:rsidP="000D1B8C">
      <w:pPr>
        <w:pStyle w:val="20"/>
        <w:shd w:val="clear" w:color="auto" w:fill="auto"/>
        <w:spacing w:before="0" w:after="83" w:line="360" w:lineRule="auto"/>
        <w:ind w:lef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Кто освобождается от прохождения государственной итоговой аттестации</w:t>
      </w:r>
    </w:p>
    <w:p w14:paraId="5B08990C" w14:textId="77777777" w:rsidR="0031645A" w:rsidRPr="000D1B8C" w:rsidRDefault="00C9642E" w:rsidP="000D1B8C">
      <w:pPr>
        <w:pStyle w:val="3"/>
        <w:shd w:val="clear" w:color="auto" w:fill="auto"/>
        <w:spacing w:before="0" w:after="0" w:line="360" w:lineRule="auto"/>
        <w:ind w:left="20" w:right="20" w:firstLine="688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Лица, обучающиеся по образовательным программам основного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Минпросвещения России, </w:t>
      </w:r>
      <w:r w:rsidRPr="000D1B8C">
        <w:rPr>
          <w:rStyle w:val="12"/>
          <w:sz w:val="28"/>
          <w:szCs w:val="28"/>
        </w:rPr>
        <w:lastRenderedPageBreak/>
        <w:t>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73E44649" w14:textId="77777777" w:rsidR="0031645A" w:rsidRPr="000D1B8C" w:rsidRDefault="00C9642E" w:rsidP="000D1B8C">
      <w:pPr>
        <w:pStyle w:val="20"/>
        <w:shd w:val="clear" w:color="auto" w:fill="auto"/>
        <w:spacing w:before="0" w:after="0" w:line="360" w:lineRule="auto"/>
        <w:ind w:left="20" w:right="20"/>
        <w:jc w:val="center"/>
        <w:rPr>
          <w:sz w:val="28"/>
          <w:szCs w:val="28"/>
        </w:rPr>
      </w:pPr>
      <w:r w:rsidRPr="000D1B8C">
        <w:rPr>
          <w:rStyle w:val="21"/>
          <w:b/>
          <w:bCs/>
          <w:sz w:val="28"/>
          <w:szCs w:val="28"/>
        </w:rPr>
        <w:t>Какие документы необходимы для подачи заявления об участии в государственной итоговой аттестации</w:t>
      </w:r>
    </w:p>
    <w:p w14:paraId="17695210" w14:textId="77777777" w:rsidR="0031645A" w:rsidRPr="000D1B8C" w:rsidRDefault="00C9642E" w:rsidP="000D1B8C">
      <w:pPr>
        <w:pStyle w:val="3"/>
        <w:shd w:val="clear" w:color="auto" w:fill="auto"/>
        <w:spacing w:before="0" w:after="118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При подаче заявления обучающимися, экстернами предоставляется:</w:t>
      </w:r>
    </w:p>
    <w:p w14:paraId="3E7DE6E3" w14:textId="77777777"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документ, удостоверяющий личность участника ГИА-9;</w:t>
      </w:r>
    </w:p>
    <w:p w14:paraId="7F0F5958" w14:textId="77777777"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обучающимися, лицами с ОВЗ, лицами, обучающимися по состоянию здоровья на дому, в медицинских организациях, экстернами с ОВЗ - оригинал или надлежащим образом заверенная копия рекомендаций психолого-медико-педагогической комиссии (далее - ПМПК), обучающимися - детьми-инвалидами и инвалидами, экстернами - детьми- инвалидами - оригинал или надлежащим образом заверенная копия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в случае подтверждения права на </w:t>
      </w:r>
      <w:r w:rsidRPr="000D1B8C">
        <w:rPr>
          <w:rStyle w:val="12"/>
          <w:b/>
          <w:sz w:val="28"/>
          <w:szCs w:val="28"/>
        </w:rPr>
        <w:t>сокращение количества экзаменов до двух</w:t>
      </w:r>
      <w:r w:rsidRPr="000D1B8C">
        <w:rPr>
          <w:rStyle w:val="12"/>
          <w:sz w:val="28"/>
          <w:szCs w:val="28"/>
        </w:rPr>
        <w:t xml:space="preserve"> </w:t>
      </w:r>
      <w:r w:rsidRPr="000D1B8C">
        <w:rPr>
          <w:rStyle w:val="12"/>
          <w:b/>
          <w:sz w:val="28"/>
          <w:szCs w:val="28"/>
        </w:rPr>
        <w:t>обязательных учебных предметов «Русский язык» и «Математика»</w:t>
      </w:r>
      <w:r w:rsidRPr="000D1B8C">
        <w:rPr>
          <w:rStyle w:val="12"/>
          <w:sz w:val="28"/>
          <w:szCs w:val="28"/>
        </w:rPr>
        <w:t xml:space="preserve">, </w:t>
      </w:r>
      <w:r w:rsidRPr="000D1B8C">
        <w:rPr>
          <w:rStyle w:val="12"/>
          <w:b/>
          <w:sz w:val="28"/>
          <w:szCs w:val="28"/>
        </w:rPr>
        <w:t>выбора формы ГВЭ, а также для создания условий проведения ГИА-9, а именно:</w:t>
      </w:r>
    </w:p>
    <w:p w14:paraId="0AE37EBB" w14:textId="77777777"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проведение ГИА-9 в форме ГВЭ по всем учебным предметам в устной форме по желанию;</w:t>
      </w:r>
    </w:p>
    <w:p w14:paraId="548185DA" w14:textId="77777777"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беспрепятственный доступ 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14:paraId="07F8E5B3" w14:textId="77777777" w:rsidR="0031645A" w:rsidRPr="000D1B8C" w:rsidRDefault="0085100D" w:rsidP="000D1B8C">
      <w:pPr>
        <w:pStyle w:val="3"/>
        <w:shd w:val="clear" w:color="auto" w:fill="auto"/>
        <w:spacing w:before="0" w:after="64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увеличение продолжительности экзамена по учебному предмету на 1,5 часа;</w:t>
      </w:r>
    </w:p>
    <w:p w14:paraId="7290ADE9" w14:textId="77777777" w:rsidR="0031645A" w:rsidRPr="000D1B8C" w:rsidRDefault="0085100D" w:rsidP="000D1B8C">
      <w:pPr>
        <w:pStyle w:val="3"/>
        <w:shd w:val="clear" w:color="auto" w:fill="auto"/>
        <w:spacing w:before="0" w:after="56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 xml:space="preserve">увеличение продолжительности выполнения заданий КИМ ОГЭ по </w:t>
      </w:r>
      <w:r w:rsidR="00C9642E" w:rsidRPr="000D1B8C">
        <w:rPr>
          <w:rStyle w:val="12"/>
          <w:sz w:val="28"/>
          <w:szCs w:val="28"/>
        </w:rPr>
        <w:lastRenderedPageBreak/>
        <w:t>иностранным языкам, требующих предоставления участниками ОГЭ устных ответов, - на 30 минут;</w:t>
      </w:r>
    </w:p>
    <w:p w14:paraId="336CB217" w14:textId="77777777" w:rsidR="0031645A" w:rsidRPr="000D1B8C" w:rsidRDefault="0085100D" w:rsidP="000D1B8C">
      <w:pPr>
        <w:pStyle w:val="3"/>
        <w:shd w:val="clear" w:color="auto" w:fill="auto"/>
        <w:spacing w:before="0" w:after="68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экзамена;</w:t>
      </w:r>
    </w:p>
    <w:p w14:paraId="6BF8EC4D" w14:textId="77777777" w:rsidR="0031645A" w:rsidRPr="000D1B8C" w:rsidRDefault="00C9642E" w:rsidP="000D1B8C">
      <w:pPr>
        <w:pStyle w:val="3"/>
        <w:numPr>
          <w:ilvl w:val="0"/>
          <w:numId w:val="1"/>
        </w:numPr>
        <w:shd w:val="clear" w:color="auto" w:fill="auto"/>
        <w:tabs>
          <w:tab w:val="left" w:pos="625"/>
        </w:tabs>
        <w:spacing w:before="0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обучающимися, лицами с ОВЗ, лицами, обучающимися по состоянию здоровья на дому, в медицинских организациях, экстернами с ОВЗ - оригинал или надлежащим образом заверенная копия рекомендаций ПМПК, обучающимися - детьми-инвалидами, инвалидами, экстернами - детьми-инвалидами - оригинал или надлежащим образом заверенная копия справки, подтверждающей инвалидность, и оригинал или надлежащим образом заверенная копия рекомендаций ПМПК, в случае создания следующих </w:t>
      </w:r>
      <w:r w:rsidRPr="000D1B8C">
        <w:rPr>
          <w:rStyle w:val="12"/>
          <w:b/>
          <w:sz w:val="28"/>
          <w:szCs w:val="28"/>
        </w:rPr>
        <w:t>специальных условий, учитывающих состояние здоровья, особенности психофизического развития, а именно</w:t>
      </w:r>
      <w:r w:rsidRPr="000D1B8C">
        <w:rPr>
          <w:rStyle w:val="12"/>
          <w:sz w:val="28"/>
          <w:szCs w:val="28"/>
        </w:rPr>
        <w:t>:</w:t>
      </w:r>
    </w:p>
    <w:p w14:paraId="478E3EE8" w14:textId="77777777" w:rsidR="0031645A" w:rsidRPr="000D1B8C" w:rsidRDefault="0085100D" w:rsidP="000D1B8C">
      <w:pPr>
        <w:pStyle w:val="3"/>
        <w:shd w:val="clear" w:color="auto" w:fill="auto"/>
        <w:spacing w:before="0" w:after="155" w:line="360" w:lineRule="auto"/>
        <w:ind w:left="20" w:righ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14:paraId="37102AB7" w14:textId="77777777" w:rsidR="0031645A" w:rsidRPr="000D1B8C" w:rsidRDefault="0085100D" w:rsidP="000D1B8C">
      <w:pPr>
        <w:pStyle w:val="3"/>
        <w:shd w:val="clear" w:color="auto" w:fill="auto"/>
        <w:spacing w:before="0" w:after="83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использование на ГИА необходимых для выполнения заданий технических средств;</w:t>
      </w:r>
    </w:p>
    <w:p w14:paraId="02437F8F" w14:textId="77777777" w:rsidR="0031645A" w:rsidRPr="000D1B8C" w:rsidRDefault="0085100D" w:rsidP="00065596">
      <w:pPr>
        <w:pStyle w:val="3"/>
        <w:shd w:val="clear" w:color="auto" w:fill="auto"/>
        <w:spacing w:before="0" w:after="0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14:paraId="72813297" w14:textId="77777777" w:rsidR="0031645A" w:rsidRPr="000D1B8C" w:rsidRDefault="0085100D" w:rsidP="000D1B8C">
      <w:pPr>
        <w:pStyle w:val="3"/>
        <w:shd w:val="clear" w:color="auto" w:fill="auto"/>
        <w:spacing w:before="0" w:after="128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привлечение ассистента</w:t>
      </w:r>
      <w:r w:rsidR="000D1B8C">
        <w:rPr>
          <w:rStyle w:val="12"/>
          <w:sz w:val="28"/>
          <w:szCs w:val="28"/>
        </w:rPr>
        <w:t xml:space="preserve"> </w:t>
      </w:r>
      <w:r w:rsidR="00C9642E" w:rsidRPr="000D1B8C">
        <w:rPr>
          <w:rStyle w:val="12"/>
          <w:sz w:val="28"/>
          <w:szCs w:val="28"/>
        </w:rPr>
        <w:t>-</w:t>
      </w:r>
      <w:r w:rsidR="000D1B8C">
        <w:rPr>
          <w:rStyle w:val="12"/>
          <w:sz w:val="28"/>
          <w:szCs w:val="28"/>
        </w:rPr>
        <w:t xml:space="preserve"> </w:t>
      </w:r>
      <w:r w:rsidR="00C9642E" w:rsidRPr="000D1B8C">
        <w:rPr>
          <w:rStyle w:val="12"/>
          <w:sz w:val="28"/>
          <w:szCs w:val="28"/>
        </w:rPr>
        <w:t>сурдопереводчика (для глухих и слабослышащих участников ГИА-9);</w:t>
      </w:r>
    </w:p>
    <w:p w14:paraId="617EBA0D" w14:textId="77777777" w:rsidR="0031645A" w:rsidRPr="000D1B8C" w:rsidRDefault="0085100D" w:rsidP="000D1B8C">
      <w:pPr>
        <w:pStyle w:val="3"/>
        <w:shd w:val="clear" w:color="auto" w:fill="auto"/>
        <w:spacing w:before="0" w:after="120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 xml:space="preserve">оформление КИМ рельефно-точечным шрифтом Брайля или в виде </w:t>
      </w:r>
      <w:r w:rsidR="00C9642E" w:rsidRPr="000D1B8C">
        <w:rPr>
          <w:rStyle w:val="12"/>
          <w:sz w:val="28"/>
          <w:szCs w:val="28"/>
        </w:rPr>
        <w:lastRenderedPageBreak/>
        <w:t>электронного документа, доступного с помощью компьютера; выполнение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14:paraId="55B4648E" w14:textId="77777777" w:rsidR="0031645A" w:rsidRPr="000D1B8C" w:rsidRDefault="0085100D" w:rsidP="000D1B8C">
      <w:pPr>
        <w:pStyle w:val="3"/>
        <w:shd w:val="clear" w:color="auto" w:fill="auto"/>
        <w:spacing w:before="0" w:after="155" w:line="360" w:lineRule="auto"/>
        <w:ind w:left="20" w:right="4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членов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</w:p>
    <w:p w14:paraId="048281A4" w14:textId="77777777" w:rsidR="0031645A" w:rsidRPr="000D1B8C" w:rsidRDefault="0085100D" w:rsidP="000D1B8C">
      <w:pPr>
        <w:pStyle w:val="3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 xml:space="preserve">- </w:t>
      </w:r>
      <w:r w:rsidR="00C9642E" w:rsidRPr="000D1B8C">
        <w:rPr>
          <w:rStyle w:val="12"/>
          <w:sz w:val="28"/>
          <w:szCs w:val="28"/>
        </w:rPr>
        <w:t>выполнение письменной экзаменационной работы на компьютере по желанию.</w:t>
      </w:r>
    </w:p>
    <w:p w14:paraId="1DB43331" w14:textId="77777777" w:rsidR="0031645A" w:rsidRPr="000D1B8C" w:rsidRDefault="00C9642E" w:rsidP="000D1B8C">
      <w:pPr>
        <w:pStyle w:val="23"/>
        <w:keepNext/>
        <w:keepLines/>
        <w:shd w:val="clear" w:color="auto" w:fill="auto"/>
        <w:spacing w:before="0" w:after="0" w:line="360" w:lineRule="auto"/>
        <w:ind w:left="20"/>
        <w:jc w:val="center"/>
        <w:rPr>
          <w:sz w:val="28"/>
          <w:szCs w:val="28"/>
        </w:rPr>
      </w:pPr>
      <w:bookmarkStart w:id="1" w:name="bookmark1"/>
      <w:r w:rsidRPr="000D1B8C">
        <w:rPr>
          <w:rStyle w:val="24"/>
          <w:b/>
          <w:bCs/>
          <w:sz w:val="28"/>
          <w:szCs w:val="28"/>
        </w:rPr>
        <w:t>Кто может подать заявление на участие в государственной итоговой аттестации</w:t>
      </w:r>
      <w:bookmarkEnd w:id="1"/>
    </w:p>
    <w:p w14:paraId="251CA4A3" w14:textId="77777777" w:rsidR="0031645A" w:rsidRPr="000D1B8C" w:rsidRDefault="00C9642E" w:rsidP="000D1B8C">
      <w:pPr>
        <w:pStyle w:val="3"/>
        <w:shd w:val="clear" w:color="auto" w:fill="auto"/>
        <w:spacing w:before="0" w:after="113" w:line="360" w:lineRule="auto"/>
        <w:ind w:left="20" w:right="40" w:firstLine="688"/>
        <w:jc w:val="left"/>
        <w:rPr>
          <w:sz w:val="28"/>
          <w:szCs w:val="28"/>
        </w:rPr>
      </w:pPr>
      <w:r w:rsidRPr="000D1B8C">
        <w:rPr>
          <w:rStyle w:val="12"/>
          <w:sz w:val="28"/>
          <w:szCs w:val="28"/>
        </w:rPr>
        <w:t>Заявление об участии в ГИА-9 подается обучающимися, экстернами лично при предъявлении документов, удостоверяющих 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их личность, и доверенности, оформленной в порядке, предусмотренном гражданским законодательством Российской Федерации.</w:t>
      </w:r>
    </w:p>
    <w:p w14:paraId="56E4BFC7" w14:textId="77777777" w:rsidR="0031645A" w:rsidRPr="000D1B8C" w:rsidRDefault="00C9642E" w:rsidP="000D1B8C">
      <w:pPr>
        <w:pStyle w:val="3"/>
        <w:shd w:val="clear" w:color="auto" w:fill="auto"/>
        <w:spacing w:before="0" w:after="459" w:line="360" w:lineRule="auto"/>
        <w:ind w:left="20" w:right="40" w:firstLine="688"/>
        <w:rPr>
          <w:b/>
          <w:sz w:val="28"/>
          <w:szCs w:val="28"/>
        </w:rPr>
      </w:pPr>
      <w:r w:rsidRPr="000D1B8C">
        <w:rPr>
          <w:rStyle w:val="12"/>
          <w:b/>
          <w:sz w:val="28"/>
          <w:szCs w:val="28"/>
        </w:rPr>
        <w:t xml:space="preserve">Формы заявлений на сдачу ГИА-9 в форме ОГЭ и ГВЭ размещены на сайте </w:t>
      </w:r>
      <w:r w:rsidR="001D0D3B" w:rsidRPr="000D1B8C">
        <w:rPr>
          <w:rStyle w:val="12"/>
          <w:b/>
          <w:sz w:val="28"/>
          <w:szCs w:val="28"/>
        </w:rPr>
        <w:t xml:space="preserve">Поволжского управления министерства </w:t>
      </w:r>
      <w:r w:rsidRPr="000D1B8C">
        <w:rPr>
          <w:rStyle w:val="12"/>
          <w:b/>
          <w:sz w:val="28"/>
          <w:szCs w:val="28"/>
        </w:rPr>
        <w:t xml:space="preserve">образования </w:t>
      </w:r>
      <w:r w:rsidR="001D0D3B" w:rsidRPr="000D1B8C">
        <w:rPr>
          <w:rStyle w:val="12"/>
          <w:b/>
          <w:sz w:val="28"/>
          <w:szCs w:val="28"/>
        </w:rPr>
        <w:t xml:space="preserve">Самарской </w:t>
      </w:r>
      <w:r w:rsidRPr="000D1B8C">
        <w:rPr>
          <w:rStyle w:val="12"/>
          <w:b/>
          <w:sz w:val="28"/>
          <w:szCs w:val="28"/>
        </w:rPr>
        <w:t>области в разделе «</w:t>
      </w:r>
      <w:r w:rsidR="001D0D3B" w:rsidRPr="000D1B8C">
        <w:rPr>
          <w:rStyle w:val="12"/>
          <w:b/>
          <w:sz w:val="28"/>
          <w:szCs w:val="28"/>
        </w:rPr>
        <w:t>ГИА-9</w:t>
      </w:r>
      <w:r w:rsidRPr="000D1B8C">
        <w:rPr>
          <w:rStyle w:val="12"/>
          <w:b/>
          <w:sz w:val="28"/>
          <w:szCs w:val="28"/>
        </w:rPr>
        <w:t>».</w:t>
      </w:r>
    </w:p>
    <w:sectPr w:rsidR="0031645A" w:rsidRPr="000D1B8C" w:rsidSect="0031645A">
      <w:type w:val="continuous"/>
      <w:pgSz w:w="11909" w:h="16838"/>
      <w:pgMar w:top="1223" w:right="1268" w:bottom="1223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1880" w14:textId="77777777" w:rsidR="00D96FC9" w:rsidRDefault="00D96FC9" w:rsidP="0031645A">
      <w:r>
        <w:separator/>
      </w:r>
    </w:p>
  </w:endnote>
  <w:endnote w:type="continuationSeparator" w:id="0">
    <w:p w14:paraId="472CCBE7" w14:textId="77777777" w:rsidR="00D96FC9" w:rsidRDefault="00D96FC9" w:rsidP="0031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C073" w14:textId="77777777" w:rsidR="00D96FC9" w:rsidRDefault="00D96FC9"/>
  </w:footnote>
  <w:footnote w:type="continuationSeparator" w:id="0">
    <w:p w14:paraId="3CE95F8E" w14:textId="77777777" w:rsidR="00D96FC9" w:rsidRDefault="00D96F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000A4"/>
    <w:multiLevelType w:val="multilevel"/>
    <w:tmpl w:val="8DE4D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5A"/>
    <w:rsid w:val="00065596"/>
    <w:rsid w:val="000D1B8C"/>
    <w:rsid w:val="001D0D3B"/>
    <w:rsid w:val="00247D48"/>
    <w:rsid w:val="0031645A"/>
    <w:rsid w:val="003660D5"/>
    <w:rsid w:val="00433F18"/>
    <w:rsid w:val="004F6FDD"/>
    <w:rsid w:val="0057123E"/>
    <w:rsid w:val="006B749D"/>
    <w:rsid w:val="0085100D"/>
    <w:rsid w:val="009833CC"/>
    <w:rsid w:val="009C26DE"/>
    <w:rsid w:val="00A51EA1"/>
    <w:rsid w:val="00B968D8"/>
    <w:rsid w:val="00C9642E"/>
    <w:rsid w:val="00CA3B5F"/>
    <w:rsid w:val="00CF1714"/>
    <w:rsid w:val="00D2175E"/>
    <w:rsid w:val="00D96FC9"/>
    <w:rsid w:val="00F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8CB4"/>
  <w15:docId w15:val="{AD1F0822-5CDD-49E3-A7AD-85AF309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64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45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316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Основной текст1"/>
    <w:basedOn w:val="a4"/>
    <w:rsid w:val="00316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оловок №2"/>
    <w:basedOn w:val="22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2"/>
    <w:basedOn w:val="a4"/>
    <w:rsid w:val="00316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3">
    <w:name w:val="Основной текст (3)"/>
    <w:basedOn w:val="30"/>
    <w:rsid w:val="00316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3164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rsid w:val="0031645A"/>
    <w:pPr>
      <w:shd w:val="clear" w:color="auto" w:fill="FFFFFF"/>
      <w:spacing w:after="18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31645A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31645A"/>
    <w:pPr>
      <w:shd w:val="clear" w:color="auto" w:fill="FFFFFF"/>
      <w:spacing w:before="180" w:after="6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31645A"/>
    <w:pPr>
      <w:shd w:val="clear" w:color="auto" w:fill="FFFFFF"/>
      <w:spacing w:before="60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31645A"/>
    <w:pPr>
      <w:shd w:val="clear" w:color="auto" w:fill="FFFFFF"/>
      <w:spacing w:before="420" w:after="120" w:line="23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31645A"/>
    <w:pPr>
      <w:shd w:val="clear" w:color="auto" w:fill="FFFFFF"/>
      <w:spacing w:before="102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Stregneva</dc:creator>
  <cp:lastModifiedBy>Пользователь</cp:lastModifiedBy>
  <cp:revision>2</cp:revision>
  <dcterms:created xsi:type="dcterms:W3CDTF">2025-12-16T09:27:00Z</dcterms:created>
  <dcterms:modified xsi:type="dcterms:W3CDTF">2025-12-16T09:27:00Z</dcterms:modified>
</cp:coreProperties>
</file>